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CA" w:rsidRPr="0090078B" w:rsidRDefault="00700B4B" w:rsidP="00700ECA">
      <w:pPr>
        <w:rPr>
          <w:rFonts w:ascii="Arial Narrow" w:hAnsi="Arial Narrow" w:cs="Arial"/>
          <w:sz w:val="24"/>
          <w:szCs w:val="24"/>
        </w:rPr>
      </w:pPr>
      <w:bookmarkStart w:id="0" w:name="_GoBack"/>
      <w:r w:rsidRPr="0090078B">
        <w:rPr>
          <w:rFonts w:ascii="Arial Narrow" w:hAnsi="Arial Narrow" w:cs="Arial"/>
          <w:sz w:val="24"/>
          <w:szCs w:val="24"/>
        </w:rPr>
        <w:t xml:space="preserve">Bogotá D.C.,  </w:t>
      </w:r>
    </w:p>
    <w:p w:rsidR="00700ECA" w:rsidRPr="0090078B" w:rsidRDefault="00700ECA" w:rsidP="00700ECA">
      <w:pPr>
        <w:rPr>
          <w:rFonts w:ascii="Arial Narrow" w:hAnsi="Arial Narrow" w:cs="Arial"/>
          <w:sz w:val="24"/>
          <w:szCs w:val="24"/>
        </w:rPr>
      </w:pPr>
    </w:p>
    <w:p w:rsidR="00700B4B" w:rsidRPr="0090078B" w:rsidRDefault="00700B4B" w:rsidP="00700ECA">
      <w:pPr>
        <w:jc w:val="center"/>
        <w:rPr>
          <w:rFonts w:ascii="Arial Narrow" w:hAnsi="Arial Narrow" w:cs="Arial"/>
          <w:b/>
          <w:sz w:val="24"/>
          <w:szCs w:val="24"/>
        </w:rPr>
      </w:pPr>
      <w:r w:rsidRPr="0090078B">
        <w:rPr>
          <w:rFonts w:ascii="Arial Narrow" w:hAnsi="Arial Narrow" w:cs="Arial"/>
          <w:b/>
          <w:sz w:val="24"/>
          <w:szCs w:val="24"/>
        </w:rPr>
        <w:t>AUTO No. ____</w:t>
      </w:r>
    </w:p>
    <w:p w:rsidR="00700B4B" w:rsidRPr="0090078B" w:rsidRDefault="00700B4B" w:rsidP="00700B4B">
      <w:pPr>
        <w:jc w:val="center"/>
        <w:rPr>
          <w:rFonts w:ascii="Arial Narrow" w:hAnsi="Arial Narrow" w:cs="Arial"/>
          <w:b/>
          <w:sz w:val="24"/>
          <w:szCs w:val="24"/>
        </w:rPr>
      </w:pPr>
    </w:p>
    <w:p w:rsidR="0040060C"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POR EL CUAL SE PRORROGA EL TÉRMINO DE</w:t>
      </w:r>
      <w:r w:rsidR="0040060C" w:rsidRPr="0090078B">
        <w:rPr>
          <w:rFonts w:ascii="Arial Narrow" w:hAnsi="Arial Narrow"/>
          <w:b/>
          <w:sz w:val="24"/>
          <w:szCs w:val="24"/>
        </w:rPr>
        <w:t xml:space="preserve"> </w:t>
      </w:r>
      <w:r w:rsidRPr="0090078B">
        <w:rPr>
          <w:rFonts w:ascii="Arial Narrow" w:hAnsi="Arial Narrow"/>
          <w:b/>
          <w:sz w:val="24"/>
          <w:szCs w:val="24"/>
        </w:rPr>
        <w:t>LA</w:t>
      </w:r>
    </w:p>
    <w:p w:rsidR="00700B4B"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 xml:space="preserve">INVESTIGACIÓN </w:t>
      </w:r>
      <w:r w:rsidR="00672E72" w:rsidRPr="0090078B">
        <w:rPr>
          <w:rFonts w:ascii="Arial Narrow" w:hAnsi="Arial Narrow"/>
          <w:b/>
          <w:sz w:val="24"/>
          <w:szCs w:val="24"/>
        </w:rPr>
        <w:t>DISCIPLINARIA No</w:t>
      </w:r>
      <w:r w:rsidRPr="0090078B">
        <w:rPr>
          <w:rFonts w:ascii="Arial Narrow" w:hAnsi="Arial Narrow"/>
          <w:b/>
          <w:sz w:val="24"/>
          <w:szCs w:val="24"/>
        </w:rPr>
        <w:t>. ____</w:t>
      </w:r>
    </w:p>
    <w:p w:rsidR="00700B4B" w:rsidRPr="0090078B" w:rsidRDefault="00700B4B" w:rsidP="00700B4B">
      <w:pPr>
        <w:pStyle w:val="Textoindependiente2"/>
        <w:rPr>
          <w:rFonts w:ascii="Arial Narrow" w:hAnsi="Arial Narrow"/>
          <w:sz w:val="24"/>
          <w:szCs w:val="24"/>
        </w:rPr>
      </w:pPr>
    </w:p>
    <w:p w:rsidR="0040060C" w:rsidRPr="0090078B" w:rsidRDefault="0040060C" w:rsidP="0040060C">
      <w:pPr>
        <w:jc w:val="both"/>
        <w:rPr>
          <w:rFonts w:ascii="Arial Narrow" w:hAnsi="Arial Narrow" w:cs="Arial"/>
          <w:sz w:val="24"/>
          <w:szCs w:val="24"/>
        </w:rPr>
      </w:pPr>
      <w:r w:rsidRPr="0090078B">
        <w:rPr>
          <w:rFonts w:ascii="Arial Narrow" w:hAnsi="Arial Narrow"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rsidR="00E72786" w:rsidRPr="0090078B" w:rsidRDefault="00E72786" w:rsidP="00E72786">
      <w:pPr>
        <w:pStyle w:val="Textoindependiente"/>
        <w:rPr>
          <w:rFonts w:ascii="Arial Narrow" w:hAnsi="Arial Narrow"/>
          <w:sz w:val="24"/>
          <w:szCs w:val="24"/>
        </w:rPr>
      </w:pPr>
    </w:p>
    <w:p w:rsidR="00700B4B" w:rsidRPr="0090078B" w:rsidRDefault="007D3A5C" w:rsidP="00700B4B">
      <w:pPr>
        <w:pStyle w:val="Textoindependiente"/>
        <w:jc w:val="center"/>
        <w:rPr>
          <w:rFonts w:ascii="Arial Narrow" w:hAnsi="Arial Narrow"/>
          <w:b/>
          <w:sz w:val="24"/>
          <w:szCs w:val="24"/>
        </w:rPr>
      </w:pPr>
      <w:r w:rsidRPr="0090078B">
        <w:rPr>
          <w:rFonts w:ascii="Arial Narrow" w:hAnsi="Arial Narrow"/>
          <w:b/>
          <w:sz w:val="24"/>
          <w:szCs w:val="24"/>
        </w:rPr>
        <w:t>CONSIDERACIONES DEL DESPA</w:t>
      </w:r>
      <w:r w:rsidR="00700B4B" w:rsidRPr="0090078B">
        <w:rPr>
          <w:rFonts w:ascii="Arial Narrow" w:hAnsi="Arial Narrow"/>
          <w:b/>
          <w:sz w:val="24"/>
          <w:szCs w:val="24"/>
        </w:rPr>
        <w:t>CHO</w:t>
      </w:r>
    </w:p>
    <w:p w:rsidR="00700B4B" w:rsidRPr="0090078B" w:rsidRDefault="00700B4B" w:rsidP="00700B4B">
      <w:pPr>
        <w:jc w:val="both"/>
        <w:rPr>
          <w:rFonts w:ascii="Arial Narrow" w:hAnsi="Arial Narrow" w:cs="Arial"/>
          <w:b/>
          <w:sz w:val="24"/>
          <w:szCs w:val="24"/>
        </w:rPr>
      </w:pPr>
    </w:p>
    <w:p w:rsidR="00700B4B" w:rsidRPr="0090078B" w:rsidRDefault="00700B4B" w:rsidP="00700B4B">
      <w:pPr>
        <w:jc w:val="both"/>
        <w:rPr>
          <w:rFonts w:ascii="Arial Narrow" w:hAnsi="Arial Narrow" w:cs="Arial"/>
          <w:sz w:val="24"/>
          <w:szCs w:val="24"/>
        </w:rPr>
      </w:pPr>
      <w:r w:rsidRPr="0090078B">
        <w:rPr>
          <w:rFonts w:ascii="Arial Narrow" w:hAnsi="Arial Narrow" w:cs="Arial"/>
          <w:sz w:val="24"/>
          <w:szCs w:val="24"/>
        </w:rPr>
        <w:t xml:space="preserve">(Resumen de la actuación procesal) </w:t>
      </w:r>
    </w:p>
    <w:p w:rsidR="00700B4B" w:rsidRPr="0090078B" w:rsidRDefault="00700B4B" w:rsidP="00700B4B">
      <w:pPr>
        <w:jc w:val="both"/>
        <w:rPr>
          <w:rFonts w:ascii="Arial Narrow" w:hAnsi="Arial Narrow" w:cs="Arial"/>
          <w:sz w:val="24"/>
          <w:szCs w:val="24"/>
        </w:rPr>
      </w:pPr>
      <w:r w:rsidRPr="0090078B">
        <w:rPr>
          <w:rFonts w:ascii="Arial Narrow" w:hAnsi="Arial Narrow" w:cs="Arial"/>
          <w:sz w:val="24"/>
          <w:szCs w:val="24"/>
        </w:rPr>
        <w:t>...</w:t>
      </w:r>
    </w:p>
    <w:p w:rsidR="00700B4B" w:rsidRPr="0090078B" w:rsidRDefault="00700B4B" w:rsidP="00700B4B">
      <w:pPr>
        <w:jc w:val="both"/>
        <w:rPr>
          <w:rFonts w:ascii="Arial Narrow" w:hAnsi="Arial Narrow" w:cs="Arial"/>
          <w:sz w:val="24"/>
          <w:szCs w:val="24"/>
        </w:rPr>
      </w:pPr>
    </w:p>
    <w:p w:rsidR="00700B4B" w:rsidRPr="0090078B" w:rsidRDefault="00700B4B" w:rsidP="00700B4B">
      <w:pPr>
        <w:jc w:val="both"/>
        <w:rPr>
          <w:rFonts w:ascii="Arial Narrow" w:hAnsi="Arial Narrow" w:cs="Arial"/>
          <w:sz w:val="24"/>
          <w:szCs w:val="24"/>
        </w:rPr>
      </w:pPr>
      <w:r w:rsidRPr="0090078B">
        <w:rPr>
          <w:rFonts w:ascii="Arial Narrow" w:hAnsi="Arial Narrow" w:cs="Arial"/>
          <w:sz w:val="24"/>
          <w:szCs w:val="24"/>
        </w:rPr>
        <w:t xml:space="preserve">Vencido el término de la </w:t>
      </w:r>
      <w:r w:rsidR="00E72786" w:rsidRPr="0090078B">
        <w:rPr>
          <w:rFonts w:ascii="Arial Narrow" w:hAnsi="Arial Narrow" w:cs="Arial"/>
          <w:sz w:val="24"/>
          <w:szCs w:val="24"/>
        </w:rPr>
        <w:t xml:space="preserve">Investigación Disciplinaria </w:t>
      </w:r>
      <w:r w:rsidRPr="0090078B">
        <w:rPr>
          <w:rFonts w:ascii="Arial Narrow" w:hAnsi="Arial Narrow" w:cs="Arial"/>
          <w:sz w:val="24"/>
          <w:szCs w:val="24"/>
        </w:rPr>
        <w:t>N° ______, y habiéndose analizado lo obrante dentro del proceso en mención; encontró este despacho que en el presente caso se requiere prorrogar el término de la presente actuación de conformidad con lo pre</w:t>
      </w:r>
      <w:r w:rsidR="00E72786" w:rsidRPr="0090078B">
        <w:rPr>
          <w:rFonts w:ascii="Arial Narrow" w:hAnsi="Arial Narrow" w:cs="Arial"/>
          <w:sz w:val="24"/>
          <w:szCs w:val="24"/>
        </w:rPr>
        <w:t>visto en el artículo 156 de la L</w:t>
      </w:r>
      <w:r w:rsidRPr="0090078B">
        <w:rPr>
          <w:rFonts w:ascii="Arial Narrow" w:hAnsi="Arial Narrow" w:cs="Arial"/>
          <w:sz w:val="24"/>
          <w:szCs w:val="24"/>
        </w:rPr>
        <w:t xml:space="preserve">ey 734 de 2002 que reza: </w:t>
      </w:r>
    </w:p>
    <w:p w:rsidR="00700B4B" w:rsidRPr="0090078B" w:rsidRDefault="00700B4B" w:rsidP="00700B4B">
      <w:pPr>
        <w:jc w:val="both"/>
        <w:rPr>
          <w:rFonts w:ascii="Arial Narrow" w:hAnsi="Arial Narrow" w:cs="Arial"/>
          <w:sz w:val="24"/>
          <w:szCs w:val="24"/>
        </w:rPr>
      </w:pPr>
    </w:p>
    <w:p w:rsidR="005F5A53" w:rsidRPr="0090078B" w:rsidRDefault="00700B4B" w:rsidP="00AA678D">
      <w:pPr>
        <w:shd w:val="clear" w:color="auto" w:fill="FFFFFF"/>
        <w:spacing w:before="225"/>
        <w:ind w:left="851" w:right="1134"/>
        <w:jc w:val="both"/>
        <w:rPr>
          <w:rFonts w:ascii="Arial Narrow" w:hAnsi="Arial Narrow" w:cs="Arial"/>
          <w:i/>
          <w:sz w:val="24"/>
          <w:szCs w:val="24"/>
          <w:lang w:val="es-ES"/>
        </w:rPr>
      </w:pPr>
      <w:r w:rsidRPr="0090078B">
        <w:rPr>
          <w:rFonts w:ascii="Arial Narrow" w:hAnsi="Arial Narrow" w:cs="Arial"/>
          <w:b/>
          <w:i/>
          <w:sz w:val="24"/>
          <w:szCs w:val="24"/>
          <w:lang w:val="es-ES"/>
        </w:rPr>
        <w:t>Artículo 156.</w:t>
      </w:r>
      <w:r w:rsidR="00E72786" w:rsidRPr="0090078B">
        <w:rPr>
          <w:rFonts w:ascii="Arial Narrow" w:hAnsi="Arial Narrow" w:cs="Arial"/>
          <w:i/>
          <w:sz w:val="24"/>
          <w:szCs w:val="24"/>
          <w:lang w:val="es-ES"/>
        </w:rPr>
        <w:t>El término de la investigación disciplinaria será de doce meses, contados a partir de la decisión</w:t>
      </w:r>
      <w:r w:rsidR="005F5A53" w:rsidRPr="0090078B">
        <w:rPr>
          <w:rFonts w:ascii="Arial Narrow" w:hAnsi="Arial Narrow" w:cs="Arial"/>
          <w:i/>
          <w:sz w:val="24"/>
          <w:szCs w:val="24"/>
          <w:lang w:val="es-ES"/>
        </w:rPr>
        <w:t xml:space="preserve"> de apertura. </w:t>
      </w:r>
    </w:p>
    <w:p w:rsidR="005F5A53" w:rsidRPr="0090078B" w:rsidRDefault="00E72786" w:rsidP="00AA678D">
      <w:pPr>
        <w:shd w:val="clear" w:color="auto" w:fill="FFFFFF"/>
        <w:spacing w:before="225"/>
        <w:ind w:left="851" w:right="1134"/>
        <w:jc w:val="both"/>
        <w:rPr>
          <w:rFonts w:ascii="Arial Narrow" w:hAnsi="Arial Narrow" w:cs="Arial"/>
          <w:i/>
          <w:sz w:val="24"/>
          <w:szCs w:val="24"/>
          <w:lang w:val="es-ES"/>
        </w:rPr>
      </w:pPr>
      <w:r w:rsidRPr="0090078B">
        <w:rPr>
          <w:rFonts w:ascii="Arial Narrow" w:hAnsi="Arial Narrow" w:cs="Arial"/>
          <w:i/>
          <w:sz w:val="24"/>
          <w:szCs w:val="24"/>
          <w:lang w:val="es-ES"/>
        </w:rPr>
        <w:t xml:space="preserve">En los procesos que se adelanten por faltas gravísimas, la investigación disciplinaria no podrá exceder de dieciocho meses. Este término podrá aumentarse hasta en una tercera parte, cuando en la misma actuación se investiguen varias faltas o a dos o más inculpados. </w:t>
      </w:r>
    </w:p>
    <w:p w:rsidR="00700B4B" w:rsidRPr="0090078B" w:rsidRDefault="00700B4B" w:rsidP="00AA678D">
      <w:pPr>
        <w:shd w:val="clear" w:color="auto" w:fill="FFFFFF"/>
        <w:spacing w:before="225"/>
        <w:ind w:left="851" w:right="1134"/>
        <w:jc w:val="both"/>
        <w:rPr>
          <w:rFonts w:ascii="Arial Narrow" w:hAnsi="Arial Narrow" w:cs="Arial"/>
          <w:i/>
          <w:sz w:val="24"/>
          <w:szCs w:val="24"/>
          <w:lang w:val="es-ES"/>
        </w:rPr>
      </w:pPr>
      <w:r w:rsidRPr="0090078B">
        <w:rPr>
          <w:rFonts w:ascii="Arial Narrow" w:hAnsi="Arial Narrow" w:cs="Arial"/>
          <w:i/>
          <w:sz w:val="24"/>
          <w:szCs w:val="24"/>
        </w:rPr>
        <w:t xml:space="preserve">Vencido el término de la investigación, el funcionario de conocimiento la evaluará y adoptará la decisión de cargos, si se reunieren los requisitos legales para ello o el archivo de las diligencias. Con todo si hicieren falta pruebas que puedan modificar la situación se prorrogará la investigación hasta por la mitad del término, vencido el cual, si no ha surgido prueba que permita formular cargos, se archivará definitivamente la actuación. </w:t>
      </w:r>
    </w:p>
    <w:p w:rsidR="00700B4B" w:rsidRPr="0090078B" w:rsidRDefault="00700B4B" w:rsidP="005F5A53">
      <w:pPr>
        <w:jc w:val="both"/>
        <w:rPr>
          <w:rFonts w:ascii="Arial Narrow" w:hAnsi="Arial Narrow" w:cs="Arial"/>
          <w:sz w:val="24"/>
          <w:szCs w:val="24"/>
        </w:rPr>
      </w:pPr>
    </w:p>
    <w:p w:rsidR="00700B4B" w:rsidRPr="0090078B" w:rsidRDefault="00700B4B" w:rsidP="00700B4B">
      <w:pPr>
        <w:jc w:val="both"/>
        <w:rPr>
          <w:rFonts w:ascii="Arial Narrow" w:hAnsi="Arial Narrow" w:cs="Arial"/>
          <w:sz w:val="24"/>
          <w:szCs w:val="24"/>
        </w:rPr>
      </w:pPr>
      <w:r w:rsidRPr="0090078B">
        <w:rPr>
          <w:rFonts w:ascii="Arial Narrow" w:hAnsi="Arial Narrow" w:cs="Arial"/>
          <w:sz w:val="24"/>
          <w:szCs w:val="24"/>
        </w:rPr>
        <w:t>Además de lo anterior, conforme con el acervo probatorio recaudado y el estudio efectuado al mismo y en armonía con lo consagrado en los artículo</w:t>
      </w:r>
      <w:r w:rsidR="00F31656" w:rsidRPr="0090078B">
        <w:rPr>
          <w:rFonts w:ascii="Arial Narrow" w:hAnsi="Arial Narrow" w:cs="Arial"/>
          <w:sz w:val="24"/>
          <w:szCs w:val="24"/>
        </w:rPr>
        <w:t>s</w:t>
      </w:r>
      <w:r w:rsidRPr="0090078B">
        <w:rPr>
          <w:rFonts w:ascii="Arial Narrow" w:hAnsi="Arial Narrow" w:cs="Arial"/>
          <w:sz w:val="24"/>
          <w:szCs w:val="24"/>
        </w:rPr>
        <w:t xml:space="preserve"> 128</w:t>
      </w:r>
      <w:r w:rsidR="00306AAB" w:rsidRPr="0090078B">
        <w:rPr>
          <w:rFonts w:ascii="Arial Narrow" w:hAnsi="Arial Narrow" w:cs="Arial"/>
          <w:sz w:val="24"/>
          <w:szCs w:val="24"/>
        </w:rPr>
        <w:t xml:space="preserve"> y siguientes</w:t>
      </w:r>
      <w:r w:rsidRPr="0090078B">
        <w:rPr>
          <w:rFonts w:ascii="Arial Narrow" w:hAnsi="Arial Narrow" w:cs="Arial"/>
          <w:sz w:val="24"/>
          <w:szCs w:val="24"/>
        </w:rPr>
        <w:t xml:space="preserve"> de la </w:t>
      </w:r>
      <w:r w:rsidR="00FE7D8C" w:rsidRPr="0090078B">
        <w:rPr>
          <w:rFonts w:ascii="Arial Narrow" w:hAnsi="Arial Narrow" w:cs="Arial"/>
          <w:sz w:val="24"/>
          <w:szCs w:val="24"/>
        </w:rPr>
        <w:t>L</w:t>
      </w:r>
      <w:r w:rsidRPr="0090078B">
        <w:rPr>
          <w:rFonts w:ascii="Arial Narrow" w:hAnsi="Arial Narrow" w:cs="Arial"/>
          <w:sz w:val="24"/>
          <w:szCs w:val="24"/>
        </w:rPr>
        <w:t>ey 734 de 2002, se hace necesario decretar de oficio los siguientes medios de prueba:</w:t>
      </w:r>
    </w:p>
    <w:p w:rsidR="00700B4B" w:rsidRPr="0090078B" w:rsidRDefault="00700B4B" w:rsidP="00700B4B">
      <w:pPr>
        <w:jc w:val="both"/>
        <w:rPr>
          <w:rFonts w:ascii="Arial Narrow" w:hAnsi="Arial Narrow" w:cs="Arial"/>
          <w:sz w:val="24"/>
          <w:szCs w:val="24"/>
        </w:rPr>
      </w:pPr>
    </w:p>
    <w:p w:rsidR="00306AAB" w:rsidRPr="0090078B" w:rsidRDefault="00FE7D8C"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w:t>
      </w:r>
      <w:r w:rsidR="00306AAB" w:rsidRPr="0090078B">
        <w:rPr>
          <w:rFonts w:ascii="Arial Narrow" w:hAnsi="Arial Narrow" w:cs="Arial"/>
          <w:sz w:val="24"/>
          <w:szCs w:val="24"/>
        </w:rPr>
        <w:t>)</w:t>
      </w:r>
    </w:p>
    <w:p w:rsidR="00700B4B" w:rsidRPr="0090078B" w:rsidRDefault="00700B4B"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Practicar las pruebas que se desprendan de las anteriores y las demás que sean necesarias para el cumplimiento de los fines de esta investigación.</w:t>
      </w:r>
    </w:p>
    <w:p w:rsidR="00700B4B" w:rsidRPr="0090078B" w:rsidRDefault="00700B4B" w:rsidP="00700B4B">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r w:rsidRPr="0090078B">
        <w:rPr>
          <w:rFonts w:ascii="Arial Narrow" w:hAnsi="Arial Narrow" w:cs="Arial"/>
          <w:sz w:val="24"/>
          <w:szCs w:val="24"/>
        </w:rPr>
        <w:t>En mérito de lo anteriormente expuesto, el (la) Secretario (a) General del Ministerio de Ambiente y Desarrollo Sostenible</w:t>
      </w:r>
    </w:p>
    <w:p w:rsidR="00700B4B" w:rsidRPr="0090078B" w:rsidRDefault="00700B4B" w:rsidP="00700B4B">
      <w:pPr>
        <w:jc w:val="both"/>
        <w:rPr>
          <w:rFonts w:ascii="Arial Narrow" w:hAnsi="Arial Narrow" w:cs="Arial"/>
          <w:sz w:val="24"/>
          <w:szCs w:val="24"/>
        </w:rPr>
      </w:pPr>
    </w:p>
    <w:p w:rsidR="00700B4B" w:rsidRPr="0090078B" w:rsidRDefault="00700B4B" w:rsidP="00700B4B">
      <w:pPr>
        <w:keepNext/>
        <w:jc w:val="center"/>
        <w:rPr>
          <w:rFonts w:ascii="Arial Narrow" w:hAnsi="Arial Narrow" w:cs="Arial"/>
          <w:b/>
          <w:sz w:val="24"/>
          <w:szCs w:val="24"/>
        </w:rPr>
      </w:pPr>
      <w:r w:rsidRPr="0090078B">
        <w:rPr>
          <w:rFonts w:ascii="Arial Narrow" w:hAnsi="Arial Narrow" w:cs="Arial"/>
          <w:b/>
          <w:sz w:val="24"/>
          <w:szCs w:val="24"/>
        </w:rPr>
        <w:t>RESUELVE</w:t>
      </w:r>
    </w:p>
    <w:p w:rsidR="00700B4B" w:rsidRPr="0090078B" w:rsidRDefault="00700B4B" w:rsidP="00700B4B">
      <w:pPr>
        <w:keepNext/>
        <w:jc w:val="center"/>
        <w:rPr>
          <w:rFonts w:ascii="Arial Narrow" w:hAnsi="Arial Narrow" w:cs="Arial"/>
          <w:b/>
          <w:sz w:val="24"/>
          <w:szCs w:val="24"/>
        </w:rPr>
      </w:pPr>
    </w:p>
    <w:p w:rsidR="00700B4B" w:rsidRPr="0090078B" w:rsidRDefault="0040060C" w:rsidP="00700B4B">
      <w:pPr>
        <w:jc w:val="both"/>
        <w:rPr>
          <w:rFonts w:ascii="Arial Narrow" w:hAnsi="Arial Narrow" w:cs="Arial"/>
          <w:sz w:val="24"/>
          <w:szCs w:val="24"/>
        </w:rPr>
      </w:pPr>
      <w:r w:rsidRPr="0090078B">
        <w:rPr>
          <w:rFonts w:ascii="Arial Narrow" w:hAnsi="Arial Narrow" w:cs="Arial"/>
          <w:b/>
          <w:sz w:val="24"/>
          <w:szCs w:val="24"/>
        </w:rPr>
        <w:t>PRIMERO:</w:t>
      </w:r>
      <w:r w:rsidRPr="0090078B">
        <w:rPr>
          <w:rFonts w:ascii="Arial Narrow" w:hAnsi="Arial Narrow" w:cs="Arial"/>
          <w:sz w:val="24"/>
          <w:szCs w:val="24"/>
        </w:rPr>
        <w:t xml:space="preserve"> </w:t>
      </w:r>
      <w:r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AA678D" w:rsidRPr="0090078B">
        <w:rPr>
          <w:rFonts w:ascii="Arial Narrow" w:hAnsi="Arial Narrow" w:cs="Arial"/>
          <w:sz w:val="24"/>
          <w:szCs w:val="24"/>
        </w:rPr>
        <w:t xml:space="preserve"> </w:t>
      </w:r>
      <w:r w:rsidR="00700B4B" w:rsidRPr="0090078B">
        <w:rPr>
          <w:rFonts w:ascii="Arial Narrow" w:hAnsi="Arial Narrow" w:cs="Arial"/>
          <w:sz w:val="24"/>
          <w:szCs w:val="24"/>
        </w:rPr>
        <w:t xml:space="preserve">Prorrogar el término de la presente Investigación </w:t>
      </w:r>
      <w:r w:rsidRPr="0090078B">
        <w:rPr>
          <w:rFonts w:ascii="Arial Narrow" w:hAnsi="Arial Narrow" w:cs="Arial"/>
          <w:sz w:val="24"/>
          <w:szCs w:val="24"/>
        </w:rPr>
        <w:t>Disciplinaria por</w:t>
      </w:r>
      <w:r w:rsidR="00AA13D9" w:rsidRPr="0090078B">
        <w:rPr>
          <w:rFonts w:ascii="Arial Narrow" w:hAnsi="Arial Narrow" w:cs="Arial"/>
          <w:sz w:val="24"/>
          <w:szCs w:val="24"/>
        </w:rPr>
        <w:t>________</w:t>
      </w:r>
      <w:r w:rsidRPr="0090078B">
        <w:rPr>
          <w:rFonts w:ascii="Arial Narrow" w:hAnsi="Arial Narrow" w:cs="Arial"/>
          <w:sz w:val="24"/>
          <w:szCs w:val="24"/>
        </w:rPr>
        <w:t xml:space="preserve"> </w:t>
      </w:r>
      <w:r w:rsidR="00AA13D9" w:rsidRPr="0090078B">
        <w:rPr>
          <w:rFonts w:ascii="Arial Narrow" w:hAnsi="Arial Narrow" w:cs="Arial"/>
          <w:sz w:val="24"/>
          <w:szCs w:val="24"/>
        </w:rPr>
        <w:t>(hasta por</w:t>
      </w:r>
      <w:r w:rsidR="00700B4B" w:rsidRPr="0090078B">
        <w:rPr>
          <w:rFonts w:ascii="Arial Narrow" w:hAnsi="Arial Narrow" w:cs="Arial"/>
          <w:sz w:val="24"/>
          <w:szCs w:val="24"/>
        </w:rPr>
        <w:t xml:space="preserve"> </w:t>
      </w:r>
      <w:r w:rsidR="00306AAB" w:rsidRPr="0090078B">
        <w:rPr>
          <w:rFonts w:ascii="Arial Narrow" w:hAnsi="Arial Narrow" w:cs="Arial"/>
          <w:sz w:val="24"/>
          <w:szCs w:val="24"/>
        </w:rPr>
        <w:t>seis</w:t>
      </w:r>
      <w:r w:rsidR="00700B4B" w:rsidRPr="0090078B">
        <w:rPr>
          <w:rFonts w:ascii="Arial Narrow" w:hAnsi="Arial Narrow" w:cs="Arial"/>
          <w:sz w:val="24"/>
          <w:szCs w:val="24"/>
        </w:rPr>
        <w:t xml:space="preserve"> (</w:t>
      </w:r>
      <w:r w:rsidR="00306AAB" w:rsidRPr="0090078B">
        <w:rPr>
          <w:rFonts w:ascii="Arial Narrow" w:hAnsi="Arial Narrow" w:cs="Arial"/>
          <w:sz w:val="24"/>
          <w:szCs w:val="24"/>
        </w:rPr>
        <w:t>6</w:t>
      </w:r>
      <w:r w:rsidR="00700B4B" w:rsidRPr="0090078B">
        <w:rPr>
          <w:rFonts w:ascii="Arial Narrow" w:hAnsi="Arial Narrow" w:cs="Arial"/>
          <w:sz w:val="24"/>
          <w:szCs w:val="24"/>
        </w:rPr>
        <w:t>) meses más</w:t>
      </w:r>
      <w:r w:rsidR="00AA13D9" w:rsidRPr="0090078B">
        <w:rPr>
          <w:rFonts w:ascii="Arial Narrow" w:hAnsi="Arial Narrow" w:cs="Arial"/>
          <w:sz w:val="24"/>
          <w:szCs w:val="24"/>
        </w:rPr>
        <w:t>)</w:t>
      </w:r>
      <w:r w:rsidR="00700B4B" w:rsidRPr="0090078B">
        <w:rPr>
          <w:rFonts w:ascii="Arial Narrow" w:hAnsi="Arial Narrow" w:cs="Arial"/>
          <w:sz w:val="24"/>
          <w:szCs w:val="24"/>
        </w:rPr>
        <w:t>, contados a partir de la expedición de esta providencia, por las razones expuestas en la parte motiva de este Auto.</w:t>
      </w:r>
    </w:p>
    <w:p w:rsidR="00700B4B" w:rsidRPr="0090078B" w:rsidRDefault="00700B4B" w:rsidP="00700B4B">
      <w:pPr>
        <w:jc w:val="both"/>
        <w:rPr>
          <w:rFonts w:ascii="Arial Narrow" w:hAnsi="Arial Narrow" w:cs="Arial"/>
          <w:sz w:val="24"/>
          <w:szCs w:val="24"/>
        </w:rPr>
      </w:pPr>
    </w:p>
    <w:p w:rsidR="00700B4B" w:rsidRPr="0090078B" w:rsidRDefault="00700B4B" w:rsidP="00700B4B">
      <w:pPr>
        <w:jc w:val="both"/>
        <w:rPr>
          <w:rFonts w:ascii="Arial Narrow" w:hAnsi="Arial Narrow" w:cs="Arial"/>
          <w:b/>
          <w:sz w:val="24"/>
          <w:szCs w:val="24"/>
        </w:rPr>
      </w:pPr>
      <w:r w:rsidRPr="0090078B">
        <w:rPr>
          <w:rFonts w:ascii="Arial Narrow" w:hAnsi="Arial Narrow" w:cs="Arial"/>
          <w:b/>
          <w:sz w:val="24"/>
          <w:szCs w:val="24"/>
        </w:rPr>
        <w:lastRenderedPageBreak/>
        <w:t xml:space="preserve">SEGUNDO: </w:t>
      </w:r>
      <w:r w:rsidRPr="0090078B">
        <w:rPr>
          <w:rFonts w:ascii="Arial Narrow" w:hAnsi="Arial Narrow" w:cs="Arial"/>
          <w:sz w:val="24"/>
          <w:szCs w:val="24"/>
        </w:rPr>
        <w:t xml:space="preserve">Comunicar la presente decisión a los sujetos procesales, según lo señalado en el inciso </w:t>
      </w:r>
      <w:r w:rsidR="00FE7D8C" w:rsidRPr="0090078B">
        <w:rPr>
          <w:rFonts w:ascii="Arial Narrow" w:hAnsi="Arial Narrow" w:cs="Arial"/>
          <w:sz w:val="24"/>
          <w:szCs w:val="24"/>
        </w:rPr>
        <w:t>segundo del artículo 109 de la L</w:t>
      </w:r>
      <w:r w:rsidRPr="0090078B">
        <w:rPr>
          <w:rFonts w:ascii="Arial Narrow" w:hAnsi="Arial Narrow" w:cs="Arial"/>
          <w:sz w:val="24"/>
          <w:szCs w:val="24"/>
        </w:rPr>
        <w:t>ey 734 de 2002.</w:t>
      </w:r>
    </w:p>
    <w:p w:rsidR="00700B4B" w:rsidRPr="0090078B" w:rsidRDefault="00700B4B" w:rsidP="00700B4B">
      <w:pPr>
        <w:jc w:val="both"/>
        <w:rPr>
          <w:rFonts w:ascii="Arial Narrow" w:hAnsi="Arial Narrow" w:cs="Arial"/>
          <w:b/>
          <w:sz w:val="24"/>
          <w:szCs w:val="24"/>
        </w:rPr>
      </w:pPr>
    </w:p>
    <w:p w:rsidR="00700B4B" w:rsidRPr="0090078B" w:rsidRDefault="00700B4B" w:rsidP="00700B4B">
      <w:pPr>
        <w:jc w:val="both"/>
        <w:rPr>
          <w:rFonts w:ascii="Arial Narrow" w:hAnsi="Arial Narrow" w:cs="Arial"/>
          <w:sz w:val="24"/>
          <w:szCs w:val="24"/>
        </w:rPr>
      </w:pPr>
      <w:r w:rsidRPr="0090078B">
        <w:rPr>
          <w:rFonts w:ascii="Arial Narrow" w:hAnsi="Arial Narrow" w:cs="Arial"/>
          <w:b/>
          <w:sz w:val="24"/>
          <w:szCs w:val="24"/>
        </w:rPr>
        <w:t>TERCERO</w:t>
      </w:r>
      <w:r w:rsidR="00FE7D8C" w:rsidRPr="0090078B">
        <w:rPr>
          <w:rFonts w:ascii="Arial Narrow" w:hAnsi="Arial Narrow" w:cs="Arial"/>
          <w:b/>
          <w:sz w:val="24"/>
          <w:szCs w:val="24"/>
        </w:rPr>
        <w:t>:</w:t>
      </w:r>
      <w:r w:rsidRPr="0090078B">
        <w:rPr>
          <w:rFonts w:ascii="Arial Narrow" w:hAnsi="Arial Narrow" w:cs="Arial"/>
          <w:sz w:val="24"/>
          <w:szCs w:val="24"/>
        </w:rPr>
        <w:t xml:space="preserve"> Contra la presente decisión no procede recurso alguno conforme lo dispuesto en el parágrafo del artículo 110 de la </w:t>
      </w:r>
      <w:r w:rsidR="00FE7D8C" w:rsidRPr="0090078B">
        <w:rPr>
          <w:rFonts w:ascii="Arial Narrow" w:hAnsi="Arial Narrow" w:cs="Arial"/>
          <w:sz w:val="24"/>
          <w:szCs w:val="24"/>
        </w:rPr>
        <w:t>L</w:t>
      </w:r>
      <w:r w:rsidRPr="0090078B">
        <w:rPr>
          <w:rFonts w:ascii="Arial Narrow" w:hAnsi="Arial Narrow" w:cs="Arial"/>
          <w:sz w:val="24"/>
          <w:szCs w:val="24"/>
        </w:rPr>
        <w:t>ey 734 de 2002.</w:t>
      </w:r>
    </w:p>
    <w:p w:rsidR="00FE7D8C" w:rsidRPr="0090078B" w:rsidRDefault="00FE7D8C" w:rsidP="00700B4B">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r w:rsidRPr="0090078B">
        <w:rPr>
          <w:rFonts w:ascii="Arial Narrow" w:hAnsi="Arial Narrow" w:cs="Arial"/>
          <w:b/>
          <w:sz w:val="24"/>
          <w:szCs w:val="24"/>
        </w:rPr>
        <w:t xml:space="preserve">CUARTO: </w:t>
      </w:r>
      <w:r w:rsidRPr="0090078B">
        <w:rPr>
          <w:rFonts w:ascii="Arial Narrow" w:hAnsi="Arial Narrow" w:cs="Arial"/>
          <w:sz w:val="24"/>
          <w:szCs w:val="24"/>
        </w:rPr>
        <w:t>Librar por parte de la Secretaría del Grupo de Control Interno Disciplinario, las comunicaciones, informaciones y notificaciones a que haya lugar</w:t>
      </w:r>
    </w:p>
    <w:p w:rsidR="006E5C58" w:rsidRPr="0090078B" w:rsidRDefault="006E5C58"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COMUNÍQUESE, NOTIFÍQUESE Y CÚMPLASE,</w:t>
      </w: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NOMBRE SECRETARIO (A) GENERAL</w:t>
      </w:r>
    </w:p>
    <w:p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Secretario (a) General</w:t>
      </w: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Revisó:</w:t>
      </w:r>
    </w:p>
    <w:p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Proyectó:</w:t>
      </w:r>
    </w:p>
    <w:p w:rsidR="00FE7D8C" w:rsidRPr="0090078B" w:rsidRDefault="00A966A4" w:rsidP="00FE7D8C">
      <w:pPr>
        <w:jc w:val="both"/>
        <w:rPr>
          <w:rFonts w:ascii="Arial Narrow" w:hAnsi="Arial Narrow" w:cs="Arial"/>
          <w:sz w:val="16"/>
          <w:szCs w:val="16"/>
        </w:rPr>
      </w:pPr>
      <w:r w:rsidRPr="0090078B">
        <w:rPr>
          <w:rFonts w:ascii="Arial Narrow" w:hAnsi="Arial Narrow" w:cs="Arial"/>
          <w:sz w:val="16"/>
          <w:szCs w:val="16"/>
        </w:rPr>
        <w:t>Expediente:</w:t>
      </w:r>
    </w:p>
    <w:p w:rsidR="00320273" w:rsidRPr="0090078B" w:rsidRDefault="00320273" w:rsidP="00FE7D8C">
      <w:pPr>
        <w:jc w:val="both"/>
        <w:rPr>
          <w:rFonts w:ascii="Arial Narrow" w:hAnsi="Arial Narrow" w:cs="Arial"/>
          <w:sz w:val="16"/>
          <w:szCs w:val="16"/>
        </w:rPr>
      </w:pPr>
    </w:p>
    <w:p w:rsidR="00320273" w:rsidRPr="0090078B" w:rsidRDefault="00320273" w:rsidP="00FE7D8C">
      <w:pPr>
        <w:jc w:val="both"/>
        <w:rPr>
          <w:rFonts w:ascii="Arial Narrow" w:hAnsi="Arial Narrow" w:cs="Arial"/>
          <w:sz w:val="16"/>
          <w:szCs w:val="16"/>
        </w:rPr>
      </w:pPr>
    </w:p>
    <w:p w:rsidR="00320273" w:rsidRPr="0090078B" w:rsidRDefault="00320273" w:rsidP="00FE7D8C">
      <w:pPr>
        <w:jc w:val="both"/>
        <w:rPr>
          <w:rFonts w:ascii="Arial Narrow" w:hAnsi="Arial Narrow" w:cs="Arial"/>
          <w:sz w:val="16"/>
          <w:szCs w:val="16"/>
        </w:rPr>
      </w:pPr>
    </w:p>
    <w:p w:rsidR="00320273" w:rsidRPr="0090078B" w:rsidRDefault="00320273" w:rsidP="00FE7D8C">
      <w:pPr>
        <w:jc w:val="both"/>
        <w:rPr>
          <w:rFonts w:ascii="Arial Narrow" w:hAnsi="Arial Narrow" w:cs="Arial"/>
          <w:sz w:val="16"/>
          <w:szCs w:val="16"/>
        </w:rPr>
      </w:pPr>
    </w:p>
    <w:bookmarkEnd w:id="0"/>
    <w:p w:rsidR="00320273" w:rsidRPr="00FE7D8C" w:rsidRDefault="00320273" w:rsidP="00FE7D8C">
      <w:pPr>
        <w:jc w:val="both"/>
        <w:rPr>
          <w:rFonts w:ascii="Arial" w:hAnsi="Arial" w:cs="Arial"/>
          <w:sz w:val="16"/>
          <w:szCs w:val="16"/>
        </w:rPr>
      </w:pPr>
    </w:p>
    <w:sectPr w:rsidR="00320273" w:rsidRPr="00FE7D8C" w:rsidSect="00471A57">
      <w:headerReference w:type="default" r:id="rId7"/>
      <w:footerReference w:type="default" r:id="rId8"/>
      <w:pgSz w:w="12242" w:h="20163" w:code="5"/>
      <w:pgMar w:top="2835" w:right="1701" w:bottom="1701" w:left="1985" w:header="720" w:footer="7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57" w:rsidRDefault="00065157">
      <w:r>
        <w:separator/>
      </w:r>
    </w:p>
  </w:endnote>
  <w:endnote w:type="continuationSeparator" w:id="0">
    <w:p w:rsidR="00065157" w:rsidRDefault="0006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6C1B46" w:rsidRDefault="006C1B46" w:rsidP="006C1B46">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6D6A55">
          <w:rPr>
            <w:rFonts w:ascii="Arial" w:hAnsi="Arial" w:cs="Arial"/>
            <w:bCs/>
            <w:noProof/>
            <w:sz w:val="16"/>
            <w:szCs w:val="16"/>
          </w:rPr>
          <w:t>2</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6D6A55">
          <w:rPr>
            <w:rFonts w:ascii="Arial" w:hAnsi="Arial" w:cs="Arial"/>
            <w:bCs/>
            <w:noProof/>
            <w:sz w:val="16"/>
            <w:szCs w:val="16"/>
          </w:rPr>
          <w:t>2</w:t>
        </w:r>
        <w:r w:rsidRPr="00D90AE2">
          <w:rPr>
            <w:rFonts w:ascii="Arial" w:hAnsi="Arial" w:cs="Arial"/>
            <w:bCs/>
            <w:sz w:val="16"/>
            <w:szCs w:val="16"/>
          </w:rPr>
          <w:fldChar w:fldCharType="end"/>
        </w:r>
      </w:p>
      <w:p w:rsidR="006C1B46" w:rsidRDefault="006C1B46" w:rsidP="006C1B46">
        <w:pPr>
          <w:pStyle w:val="Piedepgina"/>
          <w:jc w:val="right"/>
          <w:rPr>
            <w:rFonts w:ascii="Arial" w:hAnsi="Arial" w:cs="Arial"/>
            <w:sz w:val="16"/>
            <w:szCs w:val="16"/>
          </w:rPr>
        </w:pPr>
        <w:r>
          <w:rPr>
            <w:rFonts w:ascii="Arial" w:hAnsi="Arial" w:cs="Arial"/>
            <w:sz w:val="16"/>
            <w:szCs w:val="16"/>
          </w:rPr>
          <w:t>Exp. xxx</w:t>
        </w:r>
      </w:p>
    </w:sdtContent>
  </w:sdt>
  <w:p w:rsidR="007F313E" w:rsidRPr="006C1B46" w:rsidRDefault="007F313E" w:rsidP="006C1B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57" w:rsidRDefault="00065157">
      <w:r>
        <w:separator/>
      </w:r>
    </w:p>
  </w:footnote>
  <w:footnote w:type="continuationSeparator" w:id="0">
    <w:p w:rsidR="00065157" w:rsidRDefault="000651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0C" w:rsidRDefault="00C3480C" w:rsidP="00C3480C">
    <w:pPr>
      <w:pStyle w:val="Encabezad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4147"/>
      <w:gridCol w:w="2136"/>
    </w:tblGrid>
    <w:tr w:rsidR="0090078B" w:rsidRPr="00BC6CA2" w:rsidTr="0090078B">
      <w:trPr>
        <w:trHeight w:val="423"/>
      </w:trPr>
      <w:tc>
        <w:tcPr>
          <w:tcW w:w="2405" w:type="dxa"/>
          <w:vMerge w:val="restart"/>
          <w:shd w:val="clear" w:color="auto" w:fill="auto"/>
          <w:vAlign w:val="center"/>
        </w:tcPr>
        <w:p w:rsidR="0090078B" w:rsidRPr="00243EF5" w:rsidRDefault="0090078B" w:rsidP="0090078B">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4472C4"/>
          <w:vAlign w:val="center"/>
        </w:tcPr>
        <w:p w:rsidR="0090078B" w:rsidRPr="00243EF5" w:rsidRDefault="0090078B" w:rsidP="0090078B">
          <w:pPr>
            <w:pStyle w:val="Encabezado"/>
            <w:jc w:val="center"/>
            <w:rPr>
              <w:rFonts w:ascii="Arial Narrow" w:hAnsi="Arial Narrow"/>
              <w:b/>
              <w:color w:val="FFFFFF"/>
              <w:sz w:val="22"/>
              <w:szCs w:val="22"/>
            </w:rPr>
          </w:pPr>
          <w:r w:rsidRPr="00C3480C">
            <w:rPr>
              <w:rFonts w:ascii="Arial Narrow" w:hAnsi="Arial Narrow"/>
              <w:b/>
              <w:color w:val="FFFFFF"/>
            </w:rPr>
            <w:t>AUTO POR EL CUAL SE PRORROGA EL TÉRMINO DE UNA INVESTIGACIÓN DISCIPLINARIA</w:t>
          </w:r>
        </w:p>
      </w:tc>
      <w:tc>
        <w:tcPr>
          <w:tcW w:w="1984" w:type="dxa"/>
          <w:vMerge w:val="restart"/>
          <w:shd w:val="clear" w:color="auto" w:fill="auto"/>
          <w:vAlign w:val="center"/>
        </w:tcPr>
        <w:p w:rsidR="0090078B" w:rsidRPr="00243EF5" w:rsidRDefault="0090078B" w:rsidP="0090078B">
          <w:pPr>
            <w:pStyle w:val="Encabezado"/>
            <w:jc w:val="center"/>
            <w:rPr>
              <w:rFonts w:ascii="Arial Narrow" w:hAnsi="Arial Narrow"/>
              <w:b/>
            </w:rPr>
          </w:pPr>
          <w:r>
            <w:rPr>
              <w:noProof/>
              <w:lang w:val="en-US" w:eastAsia="en-US"/>
            </w:rPr>
            <w:drawing>
              <wp:inline distT="0" distB="0" distL="0" distR="0" wp14:anchorId="6C30BD43" wp14:editId="24D9AF59">
                <wp:extent cx="1219200" cy="349361"/>
                <wp:effectExtent l="0" t="0" r="0" b="0"/>
                <wp:docPr id="21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289" cy="356550"/>
                        </a:xfrm>
                        <a:prstGeom prst="rect">
                          <a:avLst/>
                        </a:prstGeom>
                        <a:noFill/>
                        <a:ln>
                          <a:noFill/>
                        </a:ln>
                        <a:extLst/>
                      </pic:spPr>
                    </pic:pic>
                  </a:graphicData>
                </a:graphic>
              </wp:inline>
            </w:drawing>
          </w:r>
        </w:p>
      </w:tc>
    </w:tr>
    <w:tr w:rsidR="0090078B" w:rsidRPr="00BC6CA2" w:rsidTr="0090078B">
      <w:trPr>
        <w:trHeight w:val="278"/>
      </w:trPr>
      <w:tc>
        <w:tcPr>
          <w:tcW w:w="2405" w:type="dxa"/>
          <w:vMerge/>
          <w:shd w:val="clear" w:color="auto" w:fill="auto"/>
          <w:vAlign w:val="center"/>
        </w:tcPr>
        <w:p w:rsidR="0090078B" w:rsidRPr="00243EF5" w:rsidRDefault="0090078B" w:rsidP="0090078B">
          <w:pPr>
            <w:pStyle w:val="Encabezado"/>
            <w:jc w:val="center"/>
            <w:rPr>
              <w:rFonts w:ascii="Arial Narrow" w:hAnsi="Arial Narrow"/>
            </w:rPr>
          </w:pPr>
        </w:p>
      </w:tc>
      <w:tc>
        <w:tcPr>
          <w:tcW w:w="4253" w:type="dxa"/>
          <w:shd w:val="clear" w:color="auto" w:fill="E6EFFD"/>
          <w:vAlign w:val="center"/>
        </w:tcPr>
        <w:p w:rsidR="0090078B" w:rsidRPr="00243EF5" w:rsidRDefault="0090078B" w:rsidP="0090078B">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1984" w:type="dxa"/>
          <w:vMerge/>
          <w:shd w:val="clear" w:color="auto" w:fill="auto"/>
          <w:vAlign w:val="center"/>
        </w:tcPr>
        <w:p w:rsidR="0090078B" w:rsidRPr="00243EF5" w:rsidRDefault="0090078B" w:rsidP="0090078B">
          <w:pPr>
            <w:pStyle w:val="Encabezado"/>
            <w:rPr>
              <w:rFonts w:ascii="Arial Narrow" w:hAnsi="Arial Narrow"/>
            </w:rPr>
          </w:pPr>
        </w:p>
      </w:tc>
    </w:tr>
    <w:tr w:rsidR="0090078B" w:rsidRPr="00BC6CA2" w:rsidTr="0090078B">
      <w:tc>
        <w:tcPr>
          <w:tcW w:w="2405" w:type="dxa"/>
          <w:shd w:val="clear" w:color="auto" w:fill="auto"/>
        </w:tcPr>
        <w:p w:rsidR="0090078B" w:rsidRPr="00243EF5" w:rsidRDefault="0090078B" w:rsidP="0090078B">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Pr>
              <w:rFonts w:ascii="Arial Narrow" w:hAnsi="Arial Narrow"/>
              <w:color w:val="000000"/>
              <w:sz w:val="16"/>
              <w:szCs w:val="16"/>
            </w:rPr>
            <w:t>5</w:t>
          </w:r>
        </w:p>
      </w:tc>
      <w:tc>
        <w:tcPr>
          <w:tcW w:w="4253" w:type="dxa"/>
          <w:shd w:val="clear" w:color="auto" w:fill="auto"/>
        </w:tcPr>
        <w:p w:rsidR="0090078B" w:rsidRPr="00243EF5" w:rsidRDefault="0090078B" w:rsidP="0090078B">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27/09/2021</w:t>
          </w:r>
        </w:p>
      </w:tc>
      <w:tc>
        <w:tcPr>
          <w:tcW w:w="1984" w:type="dxa"/>
          <w:shd w:val="clear" w:color="auto" w:fill="auto"/>
          <w:vAlign w:val="center"/>
        </w:tcPr>
        <w:p w:rsidR="0090078B" w:rsidRPr="00243EF5" w:rsidRDefault="0090078B" w:rsidP="0090078B">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F-A-DIS-09</w:t>
          </w:r>
        </w:p>
      </w:tc>
    </w:tr>
  </w:tbl>
  <w:p w:rsidR="0090078B" w:rsidRDefault="0090078B" w:rsidP="00C348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2F2054"/>
    <w:multiLevelType w:val="hybridMultilevel"/>
    <w:tmpl w:val="DB04C98C"/>
    <w:lvl w:ilvl="0" w:tplc="DFBE1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394012"/>
    <w:multiLevelType w:val="hybridMultilevel"/>
    <w:tmpl w:val="67048E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6"/>
  </w:num>
  <w:num w:numId="16">
    <w:abstractNumId w:val="14"/>
  </w:num>
  <w:num w:numId="17">
    <w:abstractNumId w:val="12"/>
  </w:num>
  <w:num w:numId="18">
    <w:abstractNumId w:val="15"/>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6A9"/>
    <w:rsid w:val="00007CAB"/>
    <w:rsid w:val="00010850"/>
    <w:rsid w:val="000146F4"/>
    <w:rsid w:val="000211FF"/>
    <w:rsid w:val="00021C7B"/>
    <w:rsid w:val="00026ED1"/>
    <w:rsid w:val="000442A6"/>
    <w:rsid w:val="0004536B"/>
    <w:rsid w:val="00047C17"/>
    <w:rsid w:val="0005208D"/>
    <w:rsid w:val="00053D75"/>
    <w:rsid w:val="00061EE9"/>
    <w:rsid w:val="00064CF3"/>
    <w:rsid w:val="00065157"/>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B5DC9"/>
    <w:rsid w:val="000C0823"/>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5144"/>
    <w:rsid w:val="00171159"/>
    <w:rsid w:val="00175AF8"/>
    <w:rsid w:val="00175F55"/>
    <w:rsid w:val="00182ED3"/>
    <w:rsid w:val="00187408"/>
    <w:rsid w:val="001904DF"/>
    <w:rsid w:val="001914F2"/>
    <w:rsid w:val="00194901"/>
    <w:rsid w:val="001A28B1"/>
    <w:rsid w:val="001A65A5"/>
    <w:rsid w:val="001B1311"/>
    <w:rsid w:val="001B1A71"/>
    <w:rsid w:val="001B205F"/>
    <w:rsid w:val="001B69E4"/>
    <w:rsid w:val="001B729C"/>
    <w:rsid w:val="001C4D5D"/>
    <w:rsid w:val="001C56C2"/>
    <w:rsid w:val="001D0250"/>
    <w:rsid w:val="001D4A8D"/>
    <w:rsid w:val="001E0DA3"/>
    <w:rsid w:val="001E212D"/>
    <w:rsid w:val="001E293C"/>
    <w:rsid w:val="001E2FF7"/>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6AAB"/>
    <w:rsid w:val="00316586"/>
    <w:rsid w:val="00316F78"/>
    <w:rsid w:val="003172B2"/>
    <w:rsid w:val="00320273"/>
    <w:rsid w:val="00320772"/>
    <w:rsid w:val="00325725"/>
    <w:rsid w:val="00327F4D"/>
    <w:rsid w:val="00335C69"/>
    <w:rsid w:val="00337E63"/>
    <w:rsid w:val="00341594"/>
    <w:rsid w:val="00354882"/>
    <w:rsid w:val="0036165B"/>
    <w:rsid w:val="00367265"/>
    <w:rsid w:val="00372862"/>
    <w:rsid w:val="00374275"/>
    <w:rsid w:val="003763FA"/>
    <w:rsid w:val="00376E3C"/>
    <w:rsid w:val="00384D96"/>
    <w:rsid w:val="00386AC2"/>
    <w:rsid w:val="003939B8"/>
    <w:rsid w:val="003A0463"/>
    <w:rsid w:val="003A4A1E"/>
    <w:rsid w:val="003A6C2C"/>
    <w:rsid w:val="003B08F2"/>
    <w:rsid w:val="003C3164"/>
    <w:rsid w:val="003D039B"/>
    <w:rsid w:val="003D0E65"/>
    <w:rsid w:val="003D34FE"/>
    <w:rsid w:val="003D5DDA"/>
    <w:rsid w:val="003E5F9B"/>
    <w:rsid w:val="003F2977"/>
    <w:rsid w:val="003F47E0"/>
    <w:rsid w:val="003F48CC"/>
    <w:rsid w:val="0040060C"/>
    <w:rsid w:val="00403342"/>
    <w:rsid w:val="00403C7B"/>
    <w:rsid w:val="00404134"/>
    <w:rsid w:val="00405983"/>
    <w:rsid w:val="00411893"/>
    <w:rsid w:val="00414DA7"/>
    <w:rsid w:val="0041634F"/>
    <w:rsid w:val="0041677F"/>
    <w:rsid w:val="004215C8"/>
    <w:rsid w:val="00422E2D"/>
    <w:rsid w:val="004232BE"/>
    <w:rsid w:val="00423D0F"/>
    <w:rsid w:val="00424152"/>
    <w:rsid w:val="004256D0"/>
    <w:rsid w:val="0042724E"/>
    <w:rsid w:val="00431F6E"/>
    <w:rsid w:val="00434225"/>
    <w:rsid w:val="00440035"/>
    <w:rsid w:val="00440FDB"/>
    <w:rsid w:val="00445720"/>
    <w:rsid w:val="00446250"/>
    <w:rsid w:val="00446A88"/>
    <w:rsid w:val="0045030F"/>
    <w:rsid w:val="0045057A"/>
    <w:rsid w:val="00451267"/>
    <w:rsid w:val="004550BF"/>
    <w:rsid w:val="004566B0"/>
    <w:rsid w:val="00461331"/>
    <w:rsid w:val="00464F73"/>
    <w:rsid w:val="00466F8F"/>
    <w:rsid w:val="00471A57"/>
    <w:rsid w:val="00477E17"/>
    <w:rsid w:val="004802B1"/>
    <w:rsid w:val="004840EC"/>
    <w:rsid w:val="00484510"/>
    <w:rsid w:val="004A1F30"/>
    <w:rsid w:val="004C4EDE"/>
    <w:rsid w:val="004D0DFE"/>
    <w:rsid w:val="004D600D"/>
    <w:rsid w:val="004E318B"/>
    <w:rsid w:val="004E5CFA"/>
    <w:rsid w:val="004E5D97"/>
    <w:rsid w:val="004F45DD"/>
    <w:rsid w:val="004F6851"/>
    <w:rsid w:val="004F6924"/>
    <w:rsid w:val="0050283F"/>
    <w:rsid w:val="00506BFF"/>
    <w:rsid w:val="00507ED1"/>
    <w:rsid w:val="005105C6"/>
    <w:rsid w:val="00513E96"/>
    <w:rsid w:val="00517B33"/>
    <w:rsid w:val="0052270E"/>
    <w:rsid w:val="005248BC"/>
    <w:rsid w:val="00524A32"/>
    <w:rsid w:val="00526DB6"/>
    <w:rsid w:val="00546306"/>
    <w:rsid w:val="00555004"/>
    <w:rsid w:val="0055775F"/>
    <w:rsid w:val="00557F94"/>
    <w:rsid w:val="005700A4"/>
    <w:rsid w:val="00577017"/>
    <w:rsid w:val="005858FF"/>
    <w:rsid w:val="00585940"/>
    <w:rsid w:val="00585FE1"/>
    <w:rsid w:val="00595BC5"/>
    <w:rsid w:val="00597A13"/>
    <w:rsid w:val="005A1C4D"/>
    <w:rsid w:val="005A1EDA"/>
    <w:rsid w:val="005B4DF2"/>
    <w:rsid w:val="005B61CE"/>
    <w:rsid w:val="005C43FB"/>
    <w:rsid w:val="005C5C15"/>
    <w:rsid w:val="005C75C6"/>
    <w:rsid w:val="005D2791"/>
    <w:rsid w:val="005E3A6C"/>
    <w:rsid w:val="005F4E49"/>
    <w:rsid w:val="005F4E51"/>
    <w:rsid w:val="005F5A53"/>
    <w:rsid w:val="005F7534"/>
    <w:rsid w:val="00610C60"/>
    <w:rsid w:val="006137B9"/>
    <w:rsid w:val="00615C68"/>
    <w:rsid w:val="00620D1D"/>
    <w:rsid w:val="00632FEA"/>
    <w:rsid w:val="00635E5F"/>
    <w:rsid w:val="00654E49"/>
    <w:rsid w:val="006559B1"/>
    <w:rsid w:val="00660664"/>
    <w:rsid w:val="00664CDB"/>
    <w:rsid w:val="00670DF6"/>
    <w:rsid w:val="006718DE"/>
    <w:rsid w:val="00672E72"/>
    <w:rsid w:val="00672ECD"/>
    <w:rsid w:val="0067493C"/>
    <w:rsid w:val="00676636"/>
    <w:rsid w:val="00687EE2"/>
    <w:rsid w:val="00691D3F"/>
    <w:rsid w:val="00691E9A"/>
    <w:rsid w:val="006A0B05"/>
    <w:rsid w:val="006A5D68"/>
    <w:rsid w:val="006B1ED1"/>
    <w:rsid w:val="006B5313"/>
    <w:rsid w:val="006B609B"/>
    <w:rsid w:val="006B7430"/>
    <w:rsid w:val="006C1B46"/>
    <w:rsid w:val="006C3CD7"/>
    <w:rsid w:val="006C7D3E"/>
    <w:rsid w:val="006D2FE0"/>
    <w:rsid w:val="006D4F4E"/>
    <w:rsid w:val="006D540B"/>
    <w:rsid w:val="006D6A55"/>
    <w:rsid w:val="006D6FF0"/>
    <w:rsid w:val="006E0544"/>
    <w:rsid w:val="006E5C58"/>
    <w:rsid w:val="006E622D"/>
    <w:rsid w:val="006F432B"/>
    <w:rsid w:val="006F5301"/>
    <w:rsid w:val="0070038F"/>
    <w:rsid w:val="00700B4B"/>
    <w:rsid w:val="00700ECA"/>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937"/>
    <w:rsid w:val="007950A7"/>
    <w:rsid w:val="007A19CD"/>
    <w:rsid w:val="007A568B"/>
    <w:rsid w:val="007A56E3"/>
    <w:rsid w:val="007A6D13"/>
    <w:rsid w:val="007B6591"/>
    <w:rsid w:val="007C0B23"/>
    <w:rsid w:val="007C4AF1"/>
    <w:rsid w:val="007C5779"/>
    <w:rsid w:val="007C65B0"/>
    <w:rsid w:val="007D1508"/>
    <w:rsid w:val="007D162B"/>
    <w:rsid w:val="007D3A5C"/>
    <w:rsid w:val="007E0043"/>
    <w:rsid w:val="007E411F"/>
    <w:rsid w:val="007E4FA4"/>
    <w:rsid w:val="007E7E62"/>
    <w:rsid w:val="007F313E"/>
    <w:rsid w:val="007F5413"/>
    <w:rsid w:val="008013C2"/>
    <w:rsid w:val="00804235"/>
    <w:rsid w:val="00804F88"/>
    <w:rsid w:val="00810017"/>
    <w:rsid w:val="00817DD1"/>
    <w:rsid w:val="00820C69"/>
    <w:rsid w:val="008220D6"/>
    <w:rsid w:val="00826D94"/>
    <w:rsid w:val="00844792"/>
    <w:rsid w:val="00844952"/>
    <w:rsid w:val="008476D6"/>
    <w:rsid w:val="00852813"/>
    <w:rsid w:val="0086281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A35D1"/>
    <w:rsid w:val="008C1218"/>
    <w:rsid w:val="008C7841"/>
    <w:rsid w:val="008D2EF1"/>
    <w:rsid w:val="008E5438"/>
    <w:rsid w:val="008E5F70"/>
    <w:rsid w:val="008E6C61"/>
    <w:rsid w:val="008E74FB"/>
    <w:rsid w:val="008F1461"/>
    <w:rsid w:val="008F3F05"/>
    <w:rsid w:val="008F595A"/>
    <w:rsid w:val="00900750"/>
    <w:rsid w:val="0090078B"/>
    <w:rsid w:val="00900A51"/>
    <w:rsid w:val="00901242"/>
    <w:rsid w:val="009043FC"/>
    <w:rsid w:val="009109E0"/>
    <w:rsid w:val="00914754"/>
    <w:rsid w:val="00917B18"/>
    <w:rsid w:val="00921A57"/>
    <w:rsid w:val="00925E51"/>
    <w:rsid w:val="00935964"/>
    <w:rsid w:val="00940068"/>
    <w:rsid w:val="009418A4"/>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071A"/>
    <w:rsid w:val="009D1FDC"/>
    <w:rsid w:val="009D531F"/>
    <w:rsid w:val="009D7552"/>
    <w:rsid w:val="009E0A51"/>
    <w:rsid w:val="009E1359"/>
    <w:rsid w:val="009F1EAE"/>
    <w:rsid w:val="009F3EB7"/>
    <w:rsid w:val="00A024E4"/>
    <w:rsid w:val="00A05A15"/>
    <w:rsid w:val="00A12134"/>
    <w:rsid w:val="00A141E4"/>
    <w:rsid w:val="00A23933"/>
    <w:rsid w:val="00A25592"/>
    <w:rsid w:val="00A35E24"/>
    <w:rsid w:val="00A41755"/>
    <w:rsid w:val="00A41EEC"/>
    <w:rsid w:val="00A438A0"/>
    <w:rsid w:val="00A47AC4"/>
    <w:rsid w:val="00A47DA3"/>
    <w:rsid w:val="00A62291"/>
    <w:rsid w:val="00A746C4"/>
    <w:rsid w:val="00A773BB"/>
    <w:rsid w:val="00A84002"/>
    <w:rsid w:val="00A92148"/>
    <w:rsid w:val="00A9245B"/>
    <w:rsid w:val="00A9512E"/>
    <w:rsid w:val="00A95A03"/>
    <w:rsid w:val="00A966A4"/>
    <w:rsid w:val="00A96EEE"/>
    <w:rsid w:val="00A972D1"/>
    <w:rsid w:val="00AA06D6"/>
    <w:rsid w:val="00AA13D9"/>
    <w:rsid w:val="00AA35DD"/>
    <w:rsid w:val="00AA46D2"/>
    <w:rsid w:val="00AA678D"/>
    <w:rsid w:val="00AB1900"/>
    <w:rsid w:val="00AB5A89"/>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16A08"/>
    <w:rsid w:val="00B21598"/>
    <w:rsid w:val="00B2298E"/>
    <w:rsid w:val="00B24738"/>
    <w:rsid w:val="00B25B28"/>
    <w:rsid w:val="00B3058A"/>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D0379"/>
    <w:rsid w:val="00BE0410"/>
    <w:rsid w:val="00BE27F5"/>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480C"/>
    <w:rsid w:val="00C35C2C"/>
    <w:rsid w:val="00C40125"/>
    <w:rsid w:val="00C40A42"/>
    <w:rsid w:val="00C4404E"/>
    <w:rsid w:val="00C53074"/>
    <w:rsid w:val="00C54514"/>
    <w:rsid w:val="00C56178"/>
    <w:rsid w:val="00C62221"/>
    <w:rsid w:val="00C63B5E"/>
    <w:rsid w:val="00C63F1E"/>
    <w:rsid w:val="00C65ECD"/>
    <w:rsid w:val="00C774CD"/>
    <w:rsid w:val="00C93A83"/>
    <w:rsid w:val="00C949AF"/>
    <w:rsid w:val="00CA04F6"/>
    <w:rsid w:val="00CA080C"/>
    <w:rsid w:val="00CA37C8"/>
    <w:rsid w:val="00CA3CA5"/>
    <w:rsid w:val="00CA528F"/>
    <w:rsid w:val="00CB368E"/>
    <w:rsid w:val="00CC08FC"/>
    <w:rsid w:val="00CC0BD4"/>
    <w:rsid w:val="00CC22DC"/>
    <w:rsid w:val="00CC48BF"/>
    <w:rsid w:val="00CC4DC0"/>
    <w:rsid w:val="00CC6205"/>
    <w:rsid w:val="00CC7134"/>
    <w:rsid w:val="00CD34FE"/>
    <w:rsid w:val="00CD6B21"/>
    <w:rsid w:val="00CE0A8C"/>
    <w:rsid w:val="00CF11D4"/>
    <w:rsid w:val="00D01EE0"/>
    <w:rsid w:val="00D0346A"/>
    <w:rsid w:val="00D04A4E"/>
    <w:rsid w:val="00D1373F"/>
    <w:rsid w:val="00D14C10"/>
    <w:rsid w:val="00D16DDA"/>
    <w:rsid w:val="00D22B06"/>
    <w:rsid w:val="00D22F83"/>
    <w:rsid w:val="00D253C4"/>
    <w:rsid w:val="00D25478"/>
    <w:rsid w:val="00D2744C"/>
    <w:rsid w:val="00D329A1"/>
    <w:rsid w:val="00D4747D"/>
    <w:rsid w:val="00D47977"/>
    <w:rsid w:val="00D536D7"/>
    <w:rsid w:val="00D54324"/>
    <w:rsid w:val="00D56EA0"/>
    <w:rsid w:val="00D5765B"/>
    <w:rsid w:val="00D6033A"/>
    <w:rsid w:val="00D66083"/>
    <w:rsid w:val="00D66818"/>
    <w:rsid w:val="00D67419"/>
    <w:rsid w:val="00D73366"/>
    <w:rsid w:val="00D74129"/>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178DD"/>
    <w:rsid w:val="00E2143E"/>
    <w:rsid w:val="00E264AB"/>
    <w:rsid w:val="00E3295C"/>
    <w:rsid w:val="00E329DB"/>
    <w:rsid w:val="00E34D2E"/>
    <w:rsid w:val="00E36B48"/>
    <w:rsid w:val="00E50958"/>
    <w:rsid w:val="00E552FB"/>
    <w:rsid w:val="00E572D7"/>
    <w:rsid w:val="00E60F87"/>
    <w:rsid w:val="00E63E35"/>
    <w:rsid w:val="00E72786"/>
    <w:rsid w:val="00E738E1"/>
    <w:rsid w:val="00E7649C"/>
    <w:rsid w:val="00E80BF2"/>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4A8D"/>
    <w:rsid w:val="00F154EA"/>
    <w:rsid w:val="00F15A74"/>
    <w:rsid w:val="00F25FEC"/>
    <w:rsid w:val="00F31656"/>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 w:val="00FE7D8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4E28B47C"/>
  <w15:docId w15:val="{1B6961E2-20C7-431F-8909-529CE4E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link w:val="EncabezadoCar"/>
    <w:uiPriority w:val="99"/>
    <w:rsid w:val="008A35D1"/>
    <w:pPr>
      <w:tabs>
        <w:tab w:val="center" w:pos="4252"/>
        <w:tab w:val="right" w:pos="8504"/>
      </w:tabs>
    </w:pPr>
  </w:style>
  <w:style w:type="paragraph" w:styleId="Piedepgina">
    <w:name w:val="footer"/>
    <w:basedOn w:val="Normal"/>
    <w:link w:val="PiedepginaCar"/>
    <w:uiPriority w:val="99"/>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Descripcin">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Ttul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 w:type="character" w:customStyle="1" w:styleId="PiedepginaCar">
    <w:name w:val="Pie de página Car"/>
    <w:basedOn w:val="Fuentedeprrafopredeter"/>
    <w:link w:val="Piedepgina"/>
    <w:uiPriority w:val="99"/>
    <w:rsid w:val="006C1B46"/>
    <w:rPr>
      <w:rFonts w:ascii="Tahoma" w:hAnsi="Tahoma"/>
      <w:lang w:val="es-CO"/>
    </w:rPr>
  </w:style>
  <w:style w:type="character" w:customStyle="1" w:styleId="EncabezadoCar">
    <w:name w:val="Encabezado Car"/>
    <w:basedOn w:val="Fuentedeprrafopredeter"/>
    <w:link w:val="Encabezado"/>
    <w:uiPriority w:val="99"/>
    <w:rsid w:val="00C3480C"/>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User</cp:lastModifiedBy>
  <cp:revision>2</cp:revision>
  <cp:lastPrinted>2014-03-04T20:05:00Z</cp:lastPrinted>
  <dcterms:created xsi:type="dcterms:W3CDTF">2021-09-27T10:10:00Z</dcterms:created>
  <dcterms:modified xsi:type="dcterms:W3CDTF">2021-09-27T10:10:00Z</dcterms:modified>
</cp:coreProperties>
</file>